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70259B" w:rsidRDefault="00953334" w:rsidP="0070259B">
      <w:pPr>
        <w:rPr>
          <w:rFonts w:ascii="Times New Roman" w:eastAsia="Times New Roman" w:hAnsi="Times New Roman" w:cs="Times New Roman"/>
          <w:b/>
          <w:bCs/>
          <w:kern w:val="36"/>
          <w:sz w:val="28"/>
          <w:szCs w:val="28"/>
          <w:lang w:eastAsia="ru-RU"/>
        </w:rPr>
      </w:pPr>
      <w:r>
        <w:rPr>
          <w:noProof/>
          <w:lang w:val="uk-UA" w:eastAsia="uk-UA"/>
        </w:rPr>
        <mc:AlternateContent>
          <mc:Choice Requires="wps">
            <w:drawing>
              <wp:anchor distT="0" distB="0" distL="114300" distR="114300" simplePos="0" relativeHeight="251659264" behindDoc="0" locked="0" layoutInCell="1" allowOverlap="1">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259B" w:rsidRDefault="0070259B" w:rsidP="0070259B">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70259B" w:rsidRDefault="0070259B" w:rsidP="0070259B">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70259B" w:rsidRDefault="0070259B" w:rsidP="0070259B">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70259B" w:rsidRDefault="0070259B" w:rsidP="0070259B">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70259B" w:rsidRDefault="0070259B" w:rsidP="0070259B">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70259B" w:rsidRDefault="0070259B" w:rsidP="0070259B">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v:textbox>
              </v:shape>
            </w:pict>
          </mc:Fallback>
        </mc:AlternateContent>
      </w:r>
      <w:bookmarkStart w:id="1" w:name="bookmark2"/>
      <w:r w:rsidR="0070259B">
        <w:rPr>
          <w:noProof/>
          <w:lang w:val="uk-UA" w:eastAsia="uk-UA"/>
        </w:rPr>
        <w:drawing>
          <wp:inline distT="0" distB="0" distL="0" distR="0">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1"/>
    </w:p>
    <w:p w:rsidR="00B02D41" w:rsidRPr="001450A3" w:rsidRDefault="00506F7E" w:rsidP="00B02D41">
      <w:pPr>
        <w:spacing w:after="0" w:line="240" w:lineRule="auto"/>
        <w:jc w:val="center"/>
        <w:rPr>
          <w:rFonts w:ascii="Times New Roman" w:hAnsi="Times New Roman" w:cs="Times New Roman"/>
          <w:b/>
          <w:sz w:val="28"/>
          <w:szCs w:val="28"/>
          <w:lang w:val="uk-UA"/>
        </w:rPr>
      </w:pPr>
      <w:r w:rsidRPr="001450A3">
        <w:rPr>
          <w:rFonts w:ascii="Times New Roman" w:hAnsi="Times New Roman" w:cs="Times New Roman"/>
          <w:b/>
          <w:sz w:val="28"/>
          <w:szCs w:val="28"/>
          <w:lang w:val="uk-UA"/>
        </w:rPr>
        <w:t xml:space="preserve">Закон України №2260: </w:t>
      </w:r>
      <w:r w:rsidR="00DD288F" w:rsidRPr="00DD288F">
        <w:rPr>
          <w:rFonts w:ascii="Times New Roman" w:hAnsi="Times New Roman" w:cs="Times New Roman"/>
          <w:b/>
          <w:sz w:val="28"/>
          <w:szCs w:val="28"/>
        </w:rPr>
        <w:t xml:space="preserve">до </w:t>
      </w:r>
      <w:proofErr w:type="spellStart"/>
      <w:r w:rsidR="00DD288F" w:rsidRPr="00DD288F">
        <w:rPr>
          <w:rFonts w:ascii="Times New Roman" w:hAnsi="Times New Roman" w:cs="Times New Roman"/>
          <w:b/>
          <w:sz w:val="28"/>
          <w:szCs w:val="28"/>
        </w:rPr>
        <w:t>якої</w:t>
      </w:r>
      <w:proofErr w:type="spellEnd"/>
      <w:r w:rsidR="00DD288F" w:rsidRPr="00DD288F">
        <w:rPr>
          <w:rFonts w:ascii="Times New Roman" w:hAnsi="Times New Roman" w:cs="Times New Roman"/>
          <w:b/>
          <w:sz w:val="28"/>
          <w:szCs w:val="28"/>
        </w:rPr>
        <w:t xml:space="preserve"> </w:t>
      </w:r>
      <w:proofErr w:type="spellStart"/>
      <w:r w:rsidR="00DD288F" w:rsidRPr="00DD288F">
        <w:rPr>
          <w:rFonts w:ascii="Times New Roman" w:hAnsi="Times New Roman" w:cs="Times New Roman"/>
          <w:b/>
          <w:sz w:val="28"/>
          <w:szCs w:val="28"/>
        </w:rPr>
        <w:t>дати</w:t>
      </w:r>
      <w:proofErr w:type="spellEnd"/>
      <w:r w:rsidR="00DD288F" w:rsidRPr="00DD288F">
        <w:rPr>
          <w:rFonts w:ascii="Times New Roman" w:hAnsi="Times New Roman" w:cs="Times New Roman"/>
          <w:b/>
          <w:sz w:val="28"/>
          <w:szCs w:val="28"/>
        </w:rPr>
        <w:t xml:space="preserve"> (</w:t>
      </w:r>
      <w:proofErr w:type="spellStart"/>
      <w:r w:rsidR="00DD288F" w:rsidRPr="00DD288F">
        <w:rPr>
          <w:rFonts w:ascii="Times New Roman" w:hAnsi="Times New Roman" w:cs="Times New Roman"/>
          <w:b/>
          <w:sz w:val="28"/>
          <w:szCs w:val="28"/>
        </w:rPr>
        <w:t>включно</w:t>
      </w:r>
      <w:proofErr w:type="spellEnd"/>
      <w:r w:rsidR="00DD288F" w:rsidRPr="00DD288F">
        <w:rPr>
          <w:rFonts w:ascii="Times New Roman" w:hAnsi="Times New Roman" w:cs="Times New Roman"/>
          <w:b/>
          <w:sz w:val="28"/>
          <w:szCs w:val="28"/>
        </w:rPr>
        <w:t xml:space="preserve">) </w:t>
      </w:r>
      <w:proofErr w:type="spellStart"/>
      <w:r w:rsidR="00DD288F" w:rsidRPr="00DD288F">
        <w:rPr>
          <w:rFonts w:ascii="Times New Roman" w:hAnsi="Times New Roman" w:cs="Times New Roman"/>
          <w:b/>
          <w:sz w:val="28"/>
          <w:szCs w:val="28"/>
        </w:rPr>
        <w:t>платники</w:t>
      </w:r>
      <w:proofErr w:type="spellEnd"/>
      <w:r w:rsidR="00DD288F" w:rsidRPr="00DD288F">
        <w:rPr>
          <w:rFonts w:ascii="Times New Roman" w:hAnsi="Times New Roman" w:cs="Times New Roman"/>
          <w:b/>
          <w:sz w:val="28"/>
          <w:szCs w:val="28"/>
        </w:rPr>
        <w:t xml:space="preserve"> </w:t>
      </w:r>
      <w:proofErr w:type="spellStart"/>
      <w:r w:rsidR="00DD288F" w:rsidRPr="00DD288F">
        <w:rPr>
          <w:rFonts w:ascii="Times New Roman" w:hAnsi="Times New Roman" w:cs="Times New Roman"/>
          <w:b/>
          <w:sz w:val="28"/>
          <w:szCs w:val="28"/>
        </w:rPr>
        <w:t>податку</w:t>
      </w:r>
      <w:proofErr w:type="spellEnd"/>
      <w:r w:rsidR="00DD288F" w:rsidRPr="00DD288F">
        <w:rPr>
          <w:rFonts w:ascii="Times New Roman" w:hAnsi="Times New Roman" w:cs="Times New Roman"/>
          <w:b/>
          <w:sz w:val="28"/>
          <w:szCs w:val="28"/>
        </w:rPr>
        <w:t xml:space="preserve"> </w:t>
      </w:r>
      <w:proofErr w:type="spellStart"/>
      <w:r w:rsidR="00DD288F" w:rsidRPr="00DD288F">
        <w:rPr>
          <w:rFonts w:ascii="Times New Roman" w:hAnsi="Times New Roman" w:cs="Times New Roman"/>
          <w:b/>
          <w:sz w:val="28"/>
          <w:szCs w:val="28"/>
        </w:rPr>
        <w:t>повинні</w:t>
      </w:r>
      <w:proofErr w:type="spellEnd"/>
      <w:r w:rsidR="00DD288F" w:rsidRPr="00DD288F">
        <w:rPr>
          <w:rFonts w:ascii="Times New Roman" w:hAnsi="Times New Roman" w:cs="Times New Roman"/>
          <w:b/>
          <w:sz w:val="28"/>
          <w:szCs w:val="28"/>
        </w:rPr>
        <w:t xml:space="preserve"> подати </w:t>
      </w:r>
      <w:proofErr w:type="spellStart"/>
      <w:r w:rsidR="00DD288F" w:rsidRPr="00DD288F">
        <w:rPr>
          <w:rFonts w:ascii="Times New Roman" w:hAnsi="Times New Roman" w:cs="Times New Roman"/>
          <w:b/>
          <w:sz w:val="28"/>
          <w:szCs w:val="28"/>
        </w:rPr>
        <w:t>уточнюючі</w:t>
      </w:r>
      <w:proofErr w:type="spellEnd"/>
      <w:r w:rsidR="00DD288F" w:rsidRPr="00DD288F">
        <w:rPr>
          <w:rFonts w:ascii="Times New Roman" w:hAnsi="Times New Roman" w:cs="Times New Roman"/>
          <w:b/>
          <w:sz w:val="28"/>
          <w:szCs w:val="28"/>
        </w:rPr>
        <w:t xml:space="preserve"> </w:t>
      </w:r>
      <w:proofErr w:type="spellStart"/>
      <w:r w:rsidR="00DD288F" w:rsidRPr="00DD288F">
        <w:rPr>
          <w:rFonts w:ascii="Times New Roman" w:hAnsi="Times New Roman" w:cs="Times New Roman"/>
          <w:b/>
          <w:sz w:val="28"/>
          <w:szCs w:val="28"/>
        </w:rPr>
        <w:t>розрахунки</w:t>
      </w:r>
      <w:proofErr w:type="spellEnd"/>
      <w:r w:rsidR="00DD288F" w:rsidRPr="00DD288F">
        <w:rPr>
          <w:rFonts w:ascii="Times New Roman" w:hAnsi="Times New Roman" w:cs="Times New Roman"/>
          <w:b/>
          <w:sz w:val="28"/>
          <w:szCs w:val="28"/>
        </w:rPr>
        <w:t xml:space="preserve"> за </w:t>
      </w:r>
      <w:proofErr w:type="spellStart"/>
      <w:r w:rsidR="00DD288F" w:rsidRPr="00DD288F">
        <w:rPr>
          <w:rFonts w:ascii="Times New Roman" w:hAnsi="Times New Roman" w:cs="Times New Roman"/>
          <w:b/>
          <w:sz w:val="28"/>
          <w:szCs w:val="28"/>
        </w:rPr>
        <w:t>звітні</w:t>
      </w:r>
      <w:proofErr w:type="spellEnd"/>
      <w:r w:rsidR="00DD288F" w:rsidRPr="00DD288F">
        <w:rPr>
          <w:rFonts w:ascii="Times New Roman" w:hAnsi="Times New Roman" w:cs="Times New Roman"/>
          <w:b/>
          <w:sz w:val="28"/>
          <w:szCs w:val="28"/>
        </w:rPr>
        <w:t xml:space="preserve"> </w:t>
      </w:r>
      <w:proofErr w:type="spellStart"/>
      <w:r w:rsidR="00DD288F" w:rsidRPr="00DD288F">
        <w:rPr>
          <w:rFonts w:ascii="Times New Roman" w:hAnsi="Times New Roman" w:cs="Times New Roman"/>
          <w:b/>
          <w:sz w:val="28"/>
          <w:szCs w:val="28"/>
        </w:rPr>
        <w:t>періоди</w:t>
      </w:r>
      <w:proofErr w:type="spellEnd"/>
      <w:r w:rsidR="00DD288F" w:rsidRPr="00DD288F">
        <w:rPr>
          <w:rFonts w:ascii="Times New Roman" w:hAnsi="Times New Roman" w:cs="Times New Roman"/>
          <w:b/>
          <w:sz w:val="28"/>
          <w:szCs w:val="28"/>
        </w:rPr>
        <w:t xml:space="preserve"> </w:t>
      </w:r>
      <w:proofErr w:type="spellStart"/>
      <w:r w:rsidR="00DD288F" w:rsidRPr="00DD288F">
        <w:rPr>
          <w:rFonts w:ascii="Times New Roman" w:hAnsi="Times New Roman" w:cs="Times New Roman"/>
          <w:b/>
          <w:sz w:val="28"/>
          <w:szCs w:val="28"/>
        </w:rPr>
        <w:t>лютий-травень</w:t>
      </w:r>
      <w:proofErr w:type="spellEnd"/>
      <w:r w:rsidR="00DD288F" w:rsidRPr="00DD288F">
        <w:rPr>
          <w:rFonts w:ascii="Times New Roman" w:hAnsi="Times New Roman" w:cs="Times New Roman"/>
          <w:b/>
          <w:sz w:val="28"/>
          <w:szCs w:val="28"/>
        </w:rPr>
        <w:t>?</w:t>
      </w:r>
    </w:p>
    <w:p w:rsidR="00B02D41" w:rsidRPr="001450A3" w:rsidRDefault="00B02D41" w:rsidP="00B02D41">
      <w:pPr>
        <w:spacing w:after="0" w:line="240" w:lineRule="auto"/>
        <w:jc w:val="center"/>
        <w:rPr>
          <w:rFonts w:ascii="Times New Roman" w:hAnsi="Times New Roman" w:cs="Times New Roman"/>
          <w:sz w:val="28"/>
          <w:szCs w:val="28"/>
          <w:lang w:val="uk-UA"/>
        </w:rPr>
      </w:pPr>
    </w:p>
    <w:p w:rsidR="00B02D41" w:rsidRPr="001450A3" w:rsidRDefault="00B02D41" w:rsidP="00B02D41">
      <w:pPr>
        <w:spacing w:after="0" w:line="240" w:lineRule="auto"/>
        <w:ind w:firstLine="567"/>
        <w:jc w:val="both"/>
        <w:rPr>
          <w:rFonts w:ascii="Times New Roman" w:hAnsi="Times New Roman" w:cs="Times New Roman"/>
          <w:sz w:val="28"/>
          <w:szCs w:val="28"/>
          <w:lang w:val="uk-UA"/>
        </w:rPr>
      </w:pPr>
      <w:r w:rsidRPr="001450A3">
        <w:rPr>
          <w:rFonts w:ascii="Times New Roman" w:hAnsi="Times New Roman" w:cs="Times New Roman"/>
          <w:sz w:val="28"/>
          <w:szCs w:val="28"/>
          <w:lang w:val="uk-UA"/>
        </w:rPr>
        <w:t>Головне управління ДПС у Черкаській області інформує, що Законом України від 12 травня 2022 року № 2260-ІХ «Про внесення змін до Податкового кодексу України та інших законів України щодо особливостей податкового адміністрування податків, зборів та єдиного внеску під час дії воєнного, надзвичайного стану» внесено зміни до Податкового кодексу України.</w:t>
      </w:r>
    </w:p>
    <w:p w:rsidR="00AD0504" w:rsidRPr="00AD0504" w:rsidRDefault="00B02D41" w:rsidP="003D5A00">
      <w:pPr>
        <w:spacing w:after="0" w:line="240" w:lineRule="auto"/>
        <w:ind w:firstLine="567"/>
        <w:jc w:val="both"/>
        <w:rPr>
          <w:rFonts w:ascii="Times New Roman" w:hAnsi="Times New Roman" w:cs="Times New Roman"/>
          <w:sz w:val="28"/>
          <w:szCs w:val="28"/>
          <w:lang w:val="uk-UA"/>
        </w:rPr>
      </w:pPr>
      <w:r w:rsidRPr="001450A3">
        <w:rPr>
          <w:rFonts w:ascii="Times New Roman" w:hAnsi="Times New Roman" w:cs="Times New Roman"/>
          <w:sz w:val="28"/>
          <w:szCs w:val="28"/>
          <w:lang w:val="uk-UA"/>
        </w:rPr>
        <w:t>Так, відповідно до змін,</w:t>
      </w:r>
      <w:r w:rsidR="001450A3" w:rsidRPr="001450A3">
        <w:rPr>
          <w:rFonts w:ascii="Times New Roman" w:hAnsi="Times New Roman" w:cs="Times New Roman"/>
          <w:sz w:val="28"/>
          <w:szCs w:val="28"/>
          <w:lang w:val="uk-UA"/>
        </w:rPr>
        <w:t xml:space="preserve"> </w:t>
      </w:r>
      <w:r w:rsidR="003D5A00" w:rsidRPr="003D5A00">
        <w:rPr>
          <w:rFonts w:ascii="Times New Roman" w:hAnsi="Times New Roman" w:cs="Times New Roman"/>
          <w:sz w:val="28"/>
          <w:szCs w:val="28"/>
          <w:lang w:val="uk-UA"/>
        </w:rPr>
        <w:t xml:space="preserve">підпунктом 69.1-1 пункту 69 підрозділу 10 розділу ХХ Кодексу визначено, що платники податку на додану вартість зобов’язані забезпечити у строки, встановлені підпунктом 69.1 цього пункту, реєстрацію ПН/РК в ЄРПН, граничний термін реєстрації яких припадає на періоди, зазначені у підпункті 69.1 пункту 69 підрозділу 10 розділу ХХ Кодексу (залежно від ситуації), та уточнити (привести у відповідність) податковий кредит, задекларований платниками на підставі наявних у платника первинних (розрахункових) документів, з урахуванням даних ПН/РК, зареєстрованих в ЄРПН. </w:t>
      </w:r>
    </w:p>
    <w:p w:rsidR="003E119F" w:rsidRPr="003D5A00" w:rsidRDefault="003D5A00" w:rsidP="003D5A00">
      <w:pPr>
        <w:spacing w:after="0" w:line="240" w:lineRule="auto"/>
        <w:ind w:firstLine="567"/>
        <w:jc w:val="both"/>
        <w:rPr>
          <w:rFonts w:ascii="Times New Roman" w:hAnsi="Times New Roman" w:cs="Times New Roman"/>
          <w:sz w:val="28"/>
          <w:szCs w:val="28"/>
          <w:lang w:val="uk-UA"/>
        </w:rPr>
      </w:pPr>
      <w:r w:rsidRPr="003D5A00">
        <w:rPr>
          <w:rFonts w:ascii="Times New Roman" w:hAnsi="Times New Roman" w:cs="Times New Roman"/>
          <w:sz w:val="28"/>
          <w:szCs w:val="28"/>
          <w:lang w:val="uk-UA"/>
        </w:rPr>
        <w:t>Зважаючи на те, що підпунктом 69.1 пункту 69 підрозділу 10 розділу ХХ Кодексу для різних ситуацій встановлені різні терміни реєстрації ПН/РК в ЄПРН, відповідно і уточнення (приведення у відповідність) ПК, задекларованого платниками на підставі наявних первинних (розрахункових) документів, здійснюється у різні терміни та/або в кілька етапів.</w:t>
      </w:r>
    </w:p>
    <w:p w:rsidR="003E119F" w:rsidRDefault="003E119F" w:rsidP="00CC541C">
      <w:pPr>
        <w:spacing w:after="0" w:line="240" w:lineRule="auto"/>
        <w:jc w:val="both"/>
        <w:rPr>
          <w:rFonts w:ascii="Times New Roman" w:hAnsi="Times New Roman" w:cs="Times New Roman"/>
          <w:sz w:val="28"/>
          <w:szCs w:val="28"/>
          <w:lang w:val="uk-UA"/>
        </w:rPr>
      </w:pPr>
    </w:p>
    <w:p w:rsidR="003E119F" w:rsidRDefault="003E119F" w:rsidP="00CC541C">
      <w:pPr>
        <w:spacing w:after="0" w:line="240" w:lineRule="auto"/>
        <w:jc w:val="both"/>
        <w:rPr>
          <w:rFonts w:ascii="Times New Roman" w:hAnsi="Times New Roman" w:cs="Times New Roman"/>
          <w:sz w:val="28"/>
          <w:szCs w:val="28"/>
          <w:lang w:val="uk-UA"/>
        </w:rPr>
      </w:pPr>
    </w:p>
    <w:p w:rsidR="003E119F" w:rsidRDefault="003E119F" w:rsidP="00CC541C">
      <w:pPr>
        <w:spacing w:after="0" w:line="240" w:lineRule="auto"/>
        <w:jc w:val="both"/>
        <w:rPr>
          <w:rFonts w:ascii="Times New Roman" w:hAnsi="Times New Roman" w:cs="Times New Roman"/>
          <w:sz w:val="28"/>
          <w:szCs w:val="28"/>
          <w:lang w:val="uk-UA"/>
        </w:rPr>
      </w:pPr>
    </w:p>
    <w:p w:rsidR="003E119F" w:rsidRDefault="003E119F" w:rsidP="00CC541C">
      <w:pPr>
        <w:spacing w:after="0" w:line="240" w:lineRule="auto"/>
        <w:jc w:val="both"/>
        <w:rPr>
          <w:rFonts w:ascii="Times New Roman" w:hAnsi="Times New Roman" w:cs="Times New Roman"/>
          <w:sz w:val="28"/>
          <w:szCs w:val="28"/>
          <w:lang w:val="uk-UA"/>
        </w:rPr>
      </w:pPr>
    </w:p>
    <w:p w:rsidR="00C21A00" w:rsidRDefault="00C21A00" w:rsidP="00CC541C">
      <w:pPr>
        <w:spacing w:after="0" w:line="240" w:lineRule="auto"/>
        <w:jc w:val="both"/>
        <w:rPr>
          <w:rFonts w:ascii="Times New Roman" w:hAnsi="Times New Roman" w:cs="Times New Roman"/>
          <w:sz w:val="28"/>
          <w:szCs w:val="28"/>
          <w:lang w:val="uk-UA"/>
        </w:rPr>
      </w:pPr>
    </w:p>
    <w:p w:rsidR="00B02D41" w:rsidRDefault="00B02D41" w:rsidP="00CC541C">
      <w:pPr>
        <w:spacing w:after="0" w:line="240" w:lineRule="auto"/>
        <w:jc w:val="both"/>
        <w:rPr>
          <w:rFonts w:ascii="Times New Roman" w:hAnsi="Times New Roman" w:cs="Times New Roman"/>
          <w:sz w:val="28"/>
          <w:szCs w:val="28"/>
          <w:lang w:val="uk-UA"/>
        </w:rPr>
      </w:pPr>
    </w:p>
    <w:p w:rsidR="00B02D41" w:rsidRDefault="00B02D41" w:rsidP="00CC541C">
      <w:pPr>
        <w:spacing w:after="0" w:line="240" w:lineRule="auto"/>
        <w:jc w:val="both"/>
        <w:rPr>
          <w:rFonts w:ascii="Times New Roman" w:hAnsi="Times New Roman" w:cs="Times New Roman"/>
          <w:sz w:val="28"/>
          <w:szCs w:val="28"/>
          <w:lang w:val="uk-UA"/>
        </w:rPr>
      </w:pPr>
    </w:p>
    <w:p w:rsidR="00506F7E" w:rsidRDefault="00506F7E" w:rsidP="00CC541C">
      <w:pPr>
        <w:spacing w:after="0" w:line="240" w:lineRule="auto"/>
        <w:jc w:val="both"/>
        <w:rPr>
          <w:rFonts w:ascii="Times New Roman" w:hAnsi="Times New Roman" w:cs="Times New Roman"/>
          <w:sz w:val="28"/>
          <w:szCs w:val="28"/>
          <w:lang w:val="uk-UA"/>
        </w:rPr>
      </w:pPr>
    </w:p>
    <w:p w:rsidR="003D5A00" w:rsidRDefault="003D5A00" w:rsidP="00CC541C">
      <w:pPr>
        <w:spacing w:after="0" w:line="240" w:lineRule="auto"/>
        <w:jc w:val="both"/>
        <w:rPr>
          <w:rFonts w:ascii="Times New Roman" w:hAnsi="Times New Roman" w:cs="Times New Roman"/>
          <w:sz w:val="28"/>
          <w:szCs w:val="28"/>
          <w:lang w:val="uk-UA"/>
        </w:rPr>
      </w:pPr>
    </w:p>
    <w:p w:rsidR="003D5A00" w:rsidRDefault="003D5A00" w:rsidP="00CC541C">
      <w:pPr>
        <w:spacing w:after="0" w:line="240" w:lineRule="auto"/>
        <w:jc w:val="both"/>
        <w:rPr>
          <w:rFonts w:ascii="Times New Roman" w:hAnsi="Times New Roman" w:cs="Times New Roman"/>
          <w:sz w:val="28"/>
          <w:szCs w:val="28"/>
          <w:lang w:val="uk-UA"/>
        </w:rPr>
      </w:pPr>
    </w:p>
    <w:p w:rsidR="003D5A00" w:rsidRDefault="003D5A00" w:rsidP="00CC541C">
      <w:pPr>
        <w:spacing w:after="0" w:line="240" w:lineRule="auto"/>
        <w:jc w:val="both"/>
        <w:rPr>
          <w:rFonts w:ascii="Times New Roman" w:hAnsi="Times New Roman" w:cs="Times New Roman"/>
          <w:sz w:val="28"/>
          <w:szCs w:val="28"/>
          <w:lang w:val="uk-UA"/>
        </w:rPr>
      </w:pPr>
    </w:p>
    <w:p w:rsidR="003D5A00" w:rsidRDefault="003D5A00" w:rsidP="00CC541C">
      <w:pPr>
        <w:spacing w:after="0" w:line="240" w:lineRule="auto"/>
        <w:jc w:val="both"/>
        <w:rPr>
          <w:rFonts w:ascii="Times New Roman" w:hAnsi="Times New Roman" w:cs="Times New Roman"/>
          <w:sz w:val="28"/>
          <w:szCs w:val="28"/>
          <w:lang w:val="uk-UA"/>
        </w:rPr>
      </w:pPr>
    </w:p>
    <w:p w:rsidR="003D5A00" w:rsidRDefault="003D5A00" w:rsidP="00CC541C">
      <w:pPr>
        <w:spacing w:after="0" w:line="240" w:lineRule="auto"/>
        <w:jc w:val="both"/>
        <w:rPr>
          <w:rFonts w:ascii="Times New Roman" w:hAnsi="Times New Roman" w:cs="Times New Roman"/>
          <w:sz w:val="28"/>
          <w:szCs w:val="28"/>
          <w:lang w:val="uk-UA"/>
        </w:rPr>
      </w:pPr>
    </w:p>
    <w:p w:rsidR="003D5A00" w:rsidRDefault="003D5A00" w:rsidP="00CC541C">
      <w:pPr>
        <w:spacing w:after="0" w:line="240" w:lineRule="auto"/>
        <w:jc w:val="both"/>
        <w:rPr>
          <w:rFonts w:ascii="Times New Roman" w:hAnsi="Times New Roman" w:cs="Times New Roman"/>
          <w:sz w:val="28"/>
          <w:szCs w:val="28"/>
          <w:lang w:val="uk-UA"/>
        </w:rPr>
      </w:pPr>
    </w:p>
    <w:p w:rsidR="00506F7E" w:rsidRPr="00506F7E" w:rsidRDefault="00506F7E" w:rsidP="00CC541C">
      <w:pPr>
        <w:spacing w:after="0" w:line="240" w:lineRule="auto"/>
        <w:jc w:val="both"/>
        <w:rPr>
          <w:rFonts w:ascii="Times New Roman" w:hAnsi="Times New Roman" w:cs="Times New Roman"/>
          <w:sz w:val="28"/>
          <w:szCs w:val="28"/>
          <w:lang w:val="uk-UA"/>
        </w:rPr>
      </w:pPr>
    </w:p>
    <w:p w:rsidR="00506F7E" w:rsidRPr="009D2D3C" w:rsidRDefault="00506F7E" w:rsidP="00CC541C">
      <w:pPr>
        <w:spacing w:after="0" w:line="240" w:lineRule="auto"/>
        <w:jc w:val="both"/>
        <w:rPr>
          <w:rFonts w:ascii="Times New Roman" w:hAnsi="Times New Roman" w:cs="Times New Roman"/>
          <w:sz w:val="20"/>
          <w:szCs w:val="20"/>
          <w:lang w:val="uk-UA"/>
        </w:rPr>
      </w:pPr>
    </w:p>
    <w:p w:rsidR="00CC541C" w:rsidRPr="00506F7E" w:rsidRDefault="00CC541C" w:rsidP="00CC541C">
      <w:pPr>
        <w:spacing w:after="0" w:line="240" w:lineRule="auto"/>
        <w:jc w:val="both"/>
        <w:rPr>
          <w:rFonts w:ascii="Times New Roman" w:hAnsi="Times New Roman" w:cs="Times New Roman"/>
          <w:sz w:val="20"/>
          <w:szCs w:val="20"/>
          <w:lang w:val="uk-UA"/>
        </w:rPr>
      </w:pPr>
      <w:r w:rsidRPr="00506F7E">
        <w:rPr>
          <w:rFonts w:ascii="Times New Roman" w:hAnsi="Times New Roman" w:cs="Times New Roman"/>
          <w:sz w:val="20"/>
          <w:szCs w:val="20"/>
          <w:lang w:val="uk-UA"/>
        </w:rPr>
        <w:t xml:space="preserve">18002, м. Черкаси, вул. Хрещатик,235                                         </w:t>
      </w:r>
      <w:r w:rsidR="002E0266" w:rsidRPr="00506F7E">
        <w:rPr>
          <w:rFonts w:ascii="Times New Roman" w:hAnsi="Times New Roman" w:cs="Times New Roman"/>
          <w:sz w:val="20"/>
          <w:szCs w:val="20"/>
          <w:lang w:val="uk-UA"/>
        </w:rPr>
        <w:t xml:space="preserve">                                       </w:t>
      </w:r>
      <w:r w:rsidRPr="00506F7E">
        <w:rPr>
          <w:rFonts w:ascii="Times New Roman" w:hAnsi="Times New Roman" w:cs="Times New Roman"/>
          <w:sz w:val="20"/>
          <w:szCs w:val="20"/>
          <w:lang w:val="uk-UA"/>
        </w:rPr>
        <w:t xml:space="preserve">  </w:t>
      </w:r>
      <w:r w:rsidRPr="00EA716F">
        <w:rPr>
          <w:rFonts w:ascii="Times New Roman" w:hAnsi="Times New Roman" w:cs="Times New Roman"/>
          <w:sz w:val="20"/>
          <w:szCs w:val="20"/>
          <w:lang w:val="en-US"/>
        </w:rPr>
        <w:t>e</w:t>
      </w:r>
      <w:r w:rsidRPr="00506F7E">
        <w:rPr>
          <w:rFonts w:ascii="Times New Roman" w:hAnsi="Times New Roman" w:cs="Times New Roman"/>
          <w:sz w:val="20"/>
          <w:szCs w:val="20"/>
          <w:lang w:val="uk-UA"/>
        </w:rPr>
        <w:t>-</w:t>
      </w:r>
      <w:r w:rsidRPr="00EA716F">
        <w:rPr>
          <w:rFonts w:ascii="Times New Roman" w:hAnsi="Times New Roman" w:cs="Times New Roman"/>
          <w:sz w:val="20"/>
          <w:szCs w:val="20"/>
          <w:lang w:val="en-US"/>
        </w:rPr>
        <w:t>mail</w:t>
      </w:r>
      <w:r w:rsidRPr="00506F7E">
        <w:rPr>
          <w:rFonts w:ascii="Times New Roman" w:hAnsi="Times New Roman" w:cs="Times New Roman"/>
          <w:sz w:val="20"/>
          <w:szCs w:val="20"/>
          <w:lang w:val="uk-UA"/>
        </w:rPr>
        <w:t xml:space="preserve">: </w:t>
      </w:r>
      <w:hyperlink r:id="rId7" w:history="1">
        <w:r w:rsidRPr="00EA716F">
          <w:rPr>
            <w:rStyle w:val="a5"/>
            <w:rFonts w:ascii="Times New Roman" w:hAnsi="Times New Roman" w:cs="Times New Roman"/>
            <w:sz w:val="20"/>
            <w:szCs w:val="20"/>
            <w:lang w:val="en-US"/>
          </w:rPr>
          <w:t>ck</w:t>
        </w:r>
        <w:r w:rsidRPr="00506F7E">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zmi</w:t>
        </w:r>
        <w:r w:rsidRPr="00506F7E">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tax</w:t>
        </w:r>
        <w:r w:rsidRPr="00506F7E">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gov</w:t>
        </w:r>
        <w:r w:rsidRPr="00506F7E">
          <w:rPr>
            <w:rStyle w:val="a5"/>
            <w:rFonts w:ascii="Times New Roman" w:hAnsi="Times New Roman" w:cs="Times New Roman"/>
            <w:sz w:val="20"/>
            <w:szCs w:val="20"/>
            <w:lang w:val="uk-UA"/>
          </w:rPr>
          <w:t>.</w:t>
        </w:r>
        <w:proofErr w:type="spellStart"/>
        <w:r w:rsidRPr="00EA716F">
          <w:rPr>
            <w:rStyle w:val="a5"/>
            <w:rFonts w:ascii="Times New Roman" w:hAnsi="Times New Roman" w:cs="Times New Roman"/>
            <w:sz w:val="20"/>
            <w:szCs w:val="20"/>
            <w:lang w:val="en-US"/>
          </w:rPr>
          <w:t>ua</w:t>
        </w:r>
        <w:proofErr w:type="spellEnd"/>
      </w:hyperlink>
    </w:p>
    <w:p w:rsidR="00CC541C" w:rsidRPr="0070259B" w:rsidRDefault="00CC541C" w:rsidP="00CC541C">
      <w:pPr>
        <w:spacing w:after="0" w:line="240" w:lineRule="auto"/>
        <w:jc w:val="both"/>
        <w:rPr>
          <w:rFonts w:ascii="Times New Roman" w:hAnsi="Times New Roman" w:cs="Times New Roman"/>
          <w:sz w:val="28"/>
          <w:szCs w:val="28"/>
        </w:rPr>
      </w:pPr>
      <w:r w:rsidRPr="00EA716F">
        <w:rPr>
          <w:rFonts w:ascii="Times New Roman" w:hAnsi="Times New Roman" w:cs="Times New Roman"/>
          <w:sz w:val="20"/>
          <w:szCs w:val="20"/>
        </w:rPr>
        <w:t xml:space="preserve">тел.(0472) 33-91-34                                                                         </w:t>
      </w:r>
      <w:r w:rsidR="002E0266" w:rsidRPr="002E0266">
        <w:rPr>
          <w:rFonts w:ascii="Times New Roman" w:hAnsi="Times New Roman" w:cs="Times New Roman"/>
          <w:sz w:val="20"/>
          <w:szCs w:val="20"/>
        </w:rPr>
        <w:t xml:space="preserve">                                       </w:t>
      </w:r>
      <w:r w:rsidRPr="00EA716F">
        <w:rPr>
          <w:rFonts w:ascii="Times New Roman" w:hAnsi="Times New Roman" w:cs="Times New Roman"/>
          <w:sz w:val="20"/>
          <w:szCs w:val="20"/>
        </w:rPr>
        <w:t xml:space="preserve">  </w:t>
      </w:r>
      <w:hyperlink r:id="rId8" w:history="1">
        <w:r w:rsidRPr="00EA716F">
          <w:rPr>
            <w:rStyle w:val="a5"/>
            <w:rFonts w:ascii="Times New Roman" w:hAnsi="Times New Roman" w:cs="Times New Roman"/>
            <w:sz w:val="20"/>
            <w:szCs w:val="20"/>
          </w:rPr>
          <w:t>https://ck.tax.gov.ua/</w:t>
        </w:r>
      </w:hyperlink>
    </w:p>
    <w:sectPr w:rsidR="00CC541C" w:rsidRPr="0070259B" w:rsidSect="0070259B">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EC"/>
    <w:rsid w:val="000F343A"/>
    <w:rsid w:val="00114925"/>
    <w:rsid w:val="001450A3"/>
    <w:rsid w:val="00214D16"/>
    <w:rsid w:val="002E0266"/>
    <w:rsid w:val="003D5A00"/>
    <w:rsid w:val="003E119F"/>
    <w:rsid w:val="004B1386"/>
    <w:rsid w:val="004C6491"/>
    <w:rsid w:val="00506F7E"/>
    <w:rsid w:val="005548A8"/>
    <w:rsid w:val="00642660"/>
    <w:rsid w:val="0070259B"/>
    <w:rsid w:val="00801103"/>
    <w:rsid w:val="0085376C"/>
    <w:rsid w:val="00953334"/>
    <w:rsid w:val="009D2D3C"/>
    <w:rsid w:val="00A533D4"/>
    <w:rsid w:val="00AD0504"/>
    <w:rsid w:val="00B02D41"/>
    <w:rsid w:val="00B42882"/>
    <w:rsid w:val="00B6228F"/>
    <w:rsid w:val="00B8383B"/>
    <w:rsid w:val="00BC25C4"/>
    <w:rsid w:val="00C21A00"/>
    <w:rsid w:val="00CC541C"/>
    <w:rsid w:val="00D12265"/>
    <w:rsid w:val="00DA7DEC"/>
    <w:rsid w:val="00DD288F"/>
    <w:rsid w:val="00E6400E"/>
    <w:rsid w:val="00F53D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0259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0259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0259B"/>
    <w:rPr>
      <w:rFonts w:ascii="Tahoma" w:hAnsi="Tahoma" w:cs="Tahoma"/>
      <w:sz w:val="16"/>
      <w:szCs w:val="16"/>
    </w:rPr>
  </w:style>
  <w:style w:type="character" w:customStyle="1" w:styleId="z-label">
    <w:name w:val="z-label"/>
    <w:basedOn w:val="a0"/>
    <w:rsid w:val="0070259B"/>
  </w:style>
  <w:style w:type="character" w:styleId="a5">
    <w:name w:val="Hyperlink"/>
    <w:uiPriority w:val="99"/>
    <w:rsid w:val="0070259B"/>
    <w:rPr>
      <w:color w:val="0000FF"/>
      <w:u w:val="single"/>
    </w:rPr>
  </w:style>
  <w:style w:type="character" w:customStyle="1" w:styleId="10">
    <w:name w:val="Заголовок 1 Знак"/>
    <w:basedOn w:val="a0"/>
    <w:link w:val="1"/>
    <w:uiPriority w:val="9"/>
    <w:rsid w:val="0070259B"/>
    <w:rPr>
      <w:rFonts w:ascii="Times New Roman" w:eastAsia="Times New Roman" w:hAnsi="Times New Roman" w:cs="Times New Roman"/>
      <w:b/>
      <w:bCs/>
      <w:kern w:val="36"/>
      <w:sz w:val="48"/>
      <w:szCs w:val="4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0259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0259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0259B"/>
    <w:rPr>
      <w:rFonts w:ascii="Tahoma" w:hAnsi="Tahoma" w:cs="Tahoma"/>
      <w:sz w:val="16"/>
      <w:szCs w:val="16"/>
    </w:rPr>
  </w:style>
  <w:style w:type="character" w:customStyle="1" w:styleId="z-label">
    <w:name w:val="z-label"/>
    <w:basedOn w:val="a0"/>
    <w:rsid w:val="0070259B"/>
  </w:style>
  <w:style w:type="character" w:styleId="a5">
    <w:name w:val="Hyperlink"/>
    <w:uiPriority w:val="99"/>
    <w:rsid w:val="0070259B"/>
    <w:rPr>
      <w:color w:val="0000FF"/>
      <w:u w:val="single"/>
    </w:rPr>
  </w:style>
  <w:style w:type="character" w:customStyle="1" w:styleId="10">
    <w:name w:val="Заголовок 1 Знак"/>
    <w:basedOn w:val="a0"/>
    <w:link w:val="1"/>
    <w:uiPriority w:val="9"/>
    <w:rsid w:val="0070259B"/>
    <w:rPr>
      <w:rFonts w:ascii="Times New Roman" w:eastAsia="Times New Roman" w:hAnsi="Times New Roman" w:cs="Times New Roman"/>
      <w:b/>
      <w:bCs/>
      <w:kern w:val="36"/>
      <w:sz w:val="48"/>
      <w:szCs w:val="4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535677">
      <w:bodyDiv w:val="1"/>
      <w:marLeft w:val="0"/>
      <w:marRight w:val="0"/>
      <w:marTop w:val="0"/>
      <w:marBottom w:val="0"/>
      <w:divBdr>
        <w:top w:val="none" w:sz="0" w:space="0" w:color="auto"/>
        <w:left w:val="none" w:sz="0" w:space="0" w:color="auto"/>
        <w:bottom w:val="none" w:sz="0" w:space="0" w:color="auto"/>
        <w:right w:val="none" w:sz="0" w:space="0" w:color="auto"/>
      </w:divBdr>
    </w:div>
    <w:div w:id="320471190">
      <w:bodyDiv w:val="1"/>
      <w:marLeft w:val="0"/>
      <w:marRight w:val="0"/>
      <w:marTop w:val="0"/>
      <w:marBottom w:val="0"/>
      <w:divBdr>
        <w:top w:val="none" w:sz="0" w:space="0" w:color="auto"/>
        <w:left w:val="none" w:sz="0" w:space="0" w:color="auto"/>
        <w:bottom w:val="none" w:sz="0" w:space="0" w:color="auto"/>
        <w:right w:val="none" w:sz="0" w:space="0" w:color="auto"/>
      </w:divBdr>
    </w:div>
    <w:div w:id="451051471">
      <w:bodyDiv w:val="1"/>
      <w:marLeft w:val="0"/>
      <w:marRight w:val="0"/>
      <w:marTop w:val="0"/>
      <w:marBottom w:val="0"/>
      <w:divBdr>
        <w:top w:val="none" w:sz="0" w:space="0" w:color="auto"/>
        <w:left w:val="none" w:sz="0" w:space="0" w:color="auto"/>
        <w:bottom w:val="none" w:sz="0" w:space="0" w:color="auto"/>
        <w:right w:val="none" w:sz="0" w:space="0" w:color="auto"/>
      </w:divBdr>
    </w:div>
    <w:div w:id="1043598804">
      <w:bodyDiv w:val="1"/>
      <w:marLeft w:val="0"/>
      <w:marRight w:val="0"/>
      <w:marTop w:val="0"/>
      <w:marBottom w:val="0"/>
      <w:divBdr>
        <w:top w:val="none" w:sz="0" w:space="0" w:color="auto"/>
        <w:left w:val="none" w:sz="0" w:space="0" w:color="auto"/>
        <w:bottom w:val="none" w:sz="0" w:space="0" w:color="auto"/>
        <w:right w:val="none" w:sz="0" w:space="0" w:color="auto"/>
      </w:divBdr>
    </w:div>
    <w:div w:id="1285891231">
      <w:bodyDiv w:val="1"/>
      <w:marLeft w:val="0"/>
      <w:marRight w:val="0"/>
      <w:marTop w:val="0"/>
      <w:marBottom w:val="0"/>
      <w:divBdr>
        <w:top w:val="none" w:sz="0" w:space="0" w:color="auto"/>
        <w:left w:val="none" w:sz="0" w:space="0" w:color="auto"/>
        <w:bottom w:val="none" w:sz="0" w:space="0" w:color="auto"/>
        <w:right w:val="none" w:sz="0" w:space="0" w:color="auto"/>
      </w:divBdr>
    </w:div>
    <w:div w:id="1436561346">
      <w:bodyDiv w:val="1"/>
      <w:marLeft w:val="0"/>
      <w:marRight w:val="0"/>
      <w:marTop w:val="0"/>
      <w:marBottom w:val="0"/>
      <w:divBdr>
        <w:top w:val="none" w:sz="0" w:space="0" w:color="auto"/>
        <w:left w:val="none" w:sz="0" w:space="0" w:color="auto"/>
        <w:bottom w:val="none" w:sz="0" w:space="0" w:color="auto"/>
        <w:right w:val="none" w:sz="0" w:space="0" w:color="auto"/>
      </w:divBdr>
    </w:div>
    <w:div w:id="1683318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k.tax.gov.ua/" TargetMode="External"/><Relationship Id="rId3" Type="http://schemas.microsoft.com/office/2007/relationships/stylesWithEffects" Target="stylesWithEffects.xml"/><Relationship Id="rId7" Type="http://schemas.openxmlformats.org/officeDocument/2006/relationships/hyperlink" Target="mailto:ck.zmi@tax.gov.ua"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0D784C-03A7-4F7C-93D4-BB6F8D87D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1155</Words>
  <Characters>659</Characters>
  <Application>Microsoft Office Word</Application>
  <DocSecurity>4</DocSecurity>
  <Lines>5</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Оніщенко Віталій Володимирович</cp:lastModifiedBy>
  <cp:revision>2</cp:revision>
  <cp:lastPrinted>2022-07-19T06:21:00Z</cp:lastPrinted>
  <dcterms:created xsi:type="dcterms:W3CDTF">2022-07-25T08:51:00Z</dcterms:created>
  <dcterms:modified xsi:type="dcterms:W3CDTF">2022-07-25T08:51:00Z</dcterms:modified>
</cp:coreProperties>
</file>